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3B92C" w14:textId="77777777" w:rsidR="00F37C57" w:rsidRPr="00F37C57" w:rsidRDefault="00F37C57" w:rsidP="00F37C57">
      <w:pPr>
        <w:jc w:val="center"/>
        <w:rPr>
          <w:rFonts w:ascii="Times New Roman" w:hAnsi="Times New Roman"/>
          <w:b/>
          <w:color w:val="000000" w:themeColor="text1"/>
          <w:sz w:val="26"/>
          <w:szCs w:val="26"/>
        </w:rPr>
      </w:pPr>
      <w:r w:rsidRPr="00F37C57">
        <w:rPr>
          <w:rFonts w:ascii="Times New Roman" w:hAnsi="Times New Roman"/>
          <w:b/>
          <w:color w:val="000000" w:themeColor="text1"/>
          <w:sz w:val="26"/>
          <w:szCs w:val="26"/>
        </w:rPr>
        <w:t>ỦY BAN NHÂN DÂN</w:t>
      </w:r>
    </w:p>
    <w:p w14:paraId="23EAAE74" w14:textId="77777777" w:rsidR="00F37C57" w:rsidRPr="00F37C57" w:rsidRDefault="00F37C57" w:rsidP="00F37C57">
      <w:pPr>
        <w:jc w:val="center"/>
        <w:rPr>
          <w:rFonts w:ascii="Times New Roman" w:hAnsi="Times New Roman"/>
          <w:b/>
          <w:color w:val="000000" w:themeColor="text1"/>
          <w:sz w:val="26"/>
          <w:szCs w:val="26"/>
        </w:rPr>
      </w:pPr>
      <w:r w:rsidRPr="00F37C57">
        <w:rPr>
          <w:rFonts w:ascii="Times New Roman" w:hAnsi="Times New Roman"/>
          <w:b/>
          <w:color w:val="000000" w:themeColor="text1"/>
          <w:sz w:val="26"/>
          <w:szCs w:val="26"/>
        </w:rPr>
        <w:t>THÀNH PHỐ HỒ CHÍ MINH</w:t>
      </w:r>
    </w:p>
    <w:p w14:paraId="175D0DB3" w14:textId="5288FB62" w:rsidR="00F37C57" w:rsidRDefault="00F37C57" w:rsidP="00F37C57">
      <w:pPr>
        <w:jc w:val="center"/>
        <w:rPr>
          <w:rFonts w:ascii="Times New Roman" w:hAnsi="Times New Roman"/>
          <w:b/>
          <w:color w:val="000000" w:themeColor="text1"/>
          <w:sz w:val="26"/>
          <w:szCs w:val="26"/>
        </w:rPr>
      </w:pPr>
      <w:r w:rsidRPr="00F37C57">
        <w:rPr>
          <w:rFonts w:ascii="Times New Roman" w:hAnsi="Times New Roman"/>
          <w:b/>
          <w:color w:val="000000" w:themeColor="text1"/>
          <w:sz w:val="26"/>
          <w:szCs w:val="26"/>
        </w:rPr>
        <w:t>SỞ GIÁO DỤC VÀ ĐÀO TẠO</w:t>
      </w:r>
      <w:r w:rsidR="0022543D" w:rsidRPr="00F37C57">
        <w:rPr>
          <w:rFonts w:ascii="Times New Roman" w:hAnsi="Times New Roman"/>
          <w:b/>
          <w:color w:val="000000" w:themeColor="text1"/>
          <w:sz w:val="26"/>
          <w:szCs w:val="26"/>
        </w:rPr>
        <w:t xml:space="preserve"> </w:t>
      </w:r>
    </w:p>
    <w:p w14:paraId="6C20C39A" w14:textId="0F19F051" w:rsidR="00F37C57" w:rsidRPr="00F37C57" w:rsidRDefault="00F37C57" w:rsidP="00F37C57">
      <w:pPr>
        <w:jc w:val="center"/>
        <w:rPr>
          <w:rFonts w:ascii="Times New Roman" w:hAnsi="Times New Roman"/>
          <w:b/>
          <w:color w:val="000000" w:themeColor="text1"/>
          <w:sz w:val="26"/>
          <w:szCs w:val="26"/>
        </w:rPr>
      </w:pPr>
      <w:r>
        <w:rPr>
          <w:rFonts w:ascii="Times New Roman" w:hAnsi="Times New Roman"/>
          <w:b/>
          <w:color w:val="000000" w:themeColor="text1"/>
          <w:sz w:val="26"/>
          <w:szCs w:val="26"/>
        </w:rPr>
        <w:sym w:font="Wingdings" w:char="F099"/>
      </w:r>
      <w:r>
        <w:rPr>
          <w:rFonts w:ascii="Times New Roman" w:hAnsi="Times New Roman"/>
          <w:b/>
          <w:color w:val="000000" w:themeColor="text1"/>
          <w:sz w:val="26"/>
          <w:szCs w:val="26"/>
        </w:rPr>
        <w:sym w:font="Wingdings" w:char="F026"/>
      </w:r>
      <w:r>
        <w:rPr>
          <w:rFonts w:ascii="Times New Roman" w:hAnsi="Times New Roman"/>
          <w:b/>
          <w:color w:val="000000" w:themeColor="text1"/>
          <w:sz w:val="26"/>
          <w:szCs w:val="26"/>
        </w:rPr>
        <w:sym w:font="Wingdings" w:char="F098"/>
      </w:r>
    </w:p>
    <w:p w14:paraId="159A776F" w14:textId="77777777" w:rsidR="00F37C57" w:rsidRDefault="00F37C57" w:rsidP="00F37C57">
      <w:pPr>
        <w:spacing w:before="120" w:after="120"/>
        <w:jc w:val="center"/>
        <w:rPr>
          <w:rFonts w:ascii="Times New Roman" w:hAnsi="Times New Roman"/>
          <w:b/>
          <w:color w:val="000000" w:themeColor="text1"/>
          <w:sz w:val="32"/>
          <w:szCs w:val="32"/>
        </w:rPr>
      </w:pPr>
    </w:p>
    <w:p w14:paraId="18491D82" w14:textId="77777777" w:rsidR="00F37C57" w:rsidRDefault="00F37C57" w:rsidP="00F37C57">
      <w:pPr>
        <w:spacing w:before="120" w:after="120"/>
        <w:jc w:val="center"/>
        <w:rPr>
          <w:rFonts w:ascii="Times New Roman" w:hAnsi="Times New Roman"/>
          <w:b/>
          <w:color w:val="000000" w:themeColor="text1"/>
          <w:sz w:val="32"/>
          <w:szCs w:val="32"/>
        </w:rPr>
      </w:pPr>
    </w:p>
    <w:p w14:paraId="6FFB1254" w14:textId="77777777" w:rsidR="00F37C57" w:rsidRDefault="00F37C57" w:rsidP="00F37C57">
      <w:pPr>
        <w:spacing w:before="120" w:after="120"/>
        <w:jc w:val="center"/>
        <w:rPr>
          <w:rFonts w:ascii="Times New Roman" w:hAnsi="Times New Roman"/>
          <w:b/>
          <w:color w:val="000000" w:themeColor="text1"/>
          <w:sz w:val="32"/>
          <w:szCs w:val="32"/>
        </w:rPr>
      </w:pPr>
    </w:p>
    <w:p w14:paraId="763FC34B" w14:textId="1B17C222" w:rsidR="00F37C57" w:rsidRDefault="00F37C57" w:rsidP="00F37C57">
      <w:pPr>
        <w:spacing w:before="120" w:after="120"/>
        <w:jc w:val="center"/>
        <w:rPr>
          <w:rFonts w:ascii="Times New Roman" w:hAnsi="Times New Roman"/>
          <w:b/>
          <w:color w:val="000000" w:themeColor="text1"/>
          <w:sz w:val="32"/>
          <w:szCs w:val="32"/>
        </w:rPr>
      </w:pPr>
    </w:p>
    <w:p w14:paraId="797F6512" w14:textId="275551C3" w:rsidR="00F37C57" w:rsidRDefault="00F37C57" w:rsidP="00F37C57">
      <w:pPr>
        <w:spacing w:before="120" w:after="120"/>
        <w:jc w:val="center"/>
        <w:rPr>
          <w:rFonts w:ascii="Times New Roman" w:hAnsi="Times New Roman"/>
          <w:b/>
          <w:color w:val="000000" w:themeColor="text1"/>
          <w:sz w:val="32"/>
          <w:szCs w:val="32"/>
        </w:rPr>
      </w:pPr>
    </w:p>
    <w:p w14:paraId="0F2E60D0" w14:textId="229E0FA3" w:rsidR="00F37C57" w:rsidRDefault="00F37C57" w:rsidP="00F37C57">
      <w:pPr>
        <w:spacing w:before="120" w:after="120"/>
        <w:jc w:val="center"/>
        <w:rPr>
          <w:rFonts w:ascii="Times New Roman" w:hAnsi="Times New Roman"/>
          <w:b/>
          <w:color w:val="000000" w:themeColor="text1"/>
          <w:sz w:val="32"/>
          <w:szCs w:val="32"/>
        </w:rPr>
      </w:pPr>
    </w:p>
    <w:p w14:paraId="24CA9B09" w14:textId="77777777" w:rsidR="00F37C57" w:rsidRDefault="00F37C57" w:rsidP="00F37C57">
      <w:pPr>
        <w:spacing w:before="120" w:after="120"/>
        <w:jc w:val="center"/>
        <w:rPr>
          <w:rFonts w:ascii="Times New Roman" w:hAnsi="Times New Roman"/>
          <w:b/>
          <w:color w:val="000000" w:themeColor="text1"/>
          <w:sz w:val="32"/>
          <w:szCs w:val="32"/>
        </w:rPr>
      </w:pPr>
    </w:p>
    <w:p w14:paraId="4519D78A" w14:textId="77777777" w:rsidR="00F37C57" w:rsidRDefault="00F37C57" w:rsidP="00F37C57">
      <w:pPr>
        <w:spacing w:before="120" w:after="120"/>
        <w:jc w:val="center"/>
        <w:rPr>
          <w:rFonts w:ascii="Times New Roman" w:hAnsi="Times New Roman"/>
          <w:b/>
          <w:color w:val="000000" w:themeColor="text1"/>
          <w:sz w:val="32"/>
          <w:szCs w:val="32"/>
        </w:rPr>
      </w:pPr>
    </w:p>
    <w:p w14:paraId="748E2B1C" w14:textId="77777777" w:rsidR="00F37C57" w:rsidRDefault="00F37C57" w:rsidP="00F37C57">
      <w:pPr>
        <w:spacing w:before="120" w:after="120"/>
        <w:jc w:val="center"/>
        <w:rPr>
          <w:rFonts w:ascii="Times New Roman" w:hAnsi="Times New Roman"/>
          <w:b/>
          <w:color w:val="000000" w:themeColor="text1"/>
          <w:sz w:val="32"/>
          <w:szCs w:val="32"/>
        </w:rPr>
      </w:pPr>
    </w:p>
    <w:p w14:paraId="6DC0514E" w14:textId="7460E006" w:rsidR="00F37C57" w:rsidRPr="00F37C57" w:rsidRDefault="00F37C57" w:rsidP="00F37C57">
      <w:pPr>
        <w:spacing w:before="120" w:after="120" w:line="276" w:lineRule="auto"/>
        <w:jc w:val="center"/>
        <w:rPr>
          <w:rFonts w:ascii="Times New Roman" w:hAnsi="Times New Roman"/>
          <w:b/>
          <w:color w:val="000000" w:themeColor="text1"/>
          <w:sz w:val="30"/>
          <w:szCs w:val="30"/>
        </w:rPr>
      </w:pPr>
      <w:r w:rsidRPr="00F37C57">
        <w:rPr>
          <w:rFonts w:ascii="Times New Roman" w:hAnsi="Times New Roman"/>
          <w:b/>
          <w:color w:val="000000" w:themeColor="text1"/>
          <w:sz w:val="30"/>
          <w:szCs w:val="30"/>
        </w:rPr>
        <w:t xml:space="preserve">TÀI LIỆU HƯỚNG DẪN XÂY DỰNG </w:t>
      </w:r>
    </w:p>
    <w:p w14:paraId="33C8E620" w14:textId="20BD8B84" w:rsidR="00F37C57" w:rsidRPr="00F37C57" w:rsidRDefault="00F37C57" w:rsidP="00F37C57">
      <w:pPr>
        <w:spacing w:before="120" w:after="120" w:line="276" w:lineRule="auto"/>
        <w:jc w:val="center"/>
        <w:rPr>
          <w:rFonts w:ascii="Times New Roman" w:hAnsi="Times New Roman"/>
          <w:b/>
          <w:color w:val="000000" w:themeColor="text1"/>
          <w:sz w:val="30"/>
          <w:szCs w:val="30"/>
        </w:rPr>
      </w:pPr>
      <w:r w:rsidRPr="00F37C57">
        <w:rPr>
          <w:rFonts w:ascii="Times New Roman" w:hAnsi="Times New Roman"/>
          <w:b/>
          <w:color w:val="000000" w:themeColor="text1"/>
          <w:sz w:val="30"/>
          <w:szCs w:val="30"/>
        </w:rPr>
        <w:t>QUY TRÌNH ĐĂNG KÝ TUYỂN SINH ĐẦU CẤP NĂM HỌC 2024-2025</w:t>
      </w:r>
      <w:r w:rsidRPr="00F37C57">
        <w:rPr>
          <w:rFonts w:ascii="Times New Roman" w:hAnsi="Times New Roman"/>
          <w:b/>
          <w:color w:val="000000" w:themeColor="text1"/>
          <w:sz w:val="30"/>
          <w:szCs w:val="30"/>
        </w:rPr>
        <w:br/>
        <w:t xml:space="preserve"> TẠI CÁC PHÒNG GIÁO DỤC VÀ ĐÀO TẠO, ĐƠN VỊ</w:t>
      </w:r>
    </w:p>
    <w:p w14:paraId="24EFB922" w14:textId="77777777" w:rsidR="00F37C57" w:rsidRDefault="00F37C57" w:rsidP="00F37C57">
      <w:pPr>
        <w:spacing w:before="120" w:after="120" w:line="276" w:lineRule="auto"/>
        <w:jc w:val="center"/>
        <w:rPr>
          <w:rFonts w:ascii="Times New Roman" w:hAnsi="Times New Roman"/>
          <w:b/>
          <w:i/>
          <w:iCs/>
          <w:color w:val="000000" w:themeColor="text1"/>
          <w:sz w:val="30"/>
          <w:szCs w:val="30"/>
        </w:rPr>
      </w:pPr>
      <w:r w:rsidRPr="00F37C57">
        <w:rPr>
          <w:rFonts w:ascii="Times New Roman" w:hAnsi="Times New Roman"/>
          <w:b/>
          <w:i/>
          <w:iCs/>
          <w:color w:val="000000" w:themeColor="text1"/>
          <w:sz w:val="30"/>
          <w:szCs w:val="30"/>
        </w:rPr>
        <w:t>(Tài liệu lưu hành nội bộ)</w:t>
      </w:r>
    </w:p>
    <w:p w14:paraId="1B558B5E" w14:textId="77777777" w:rsidR="00F37C57" w:rsidRDefault="00F37C57" w:rsidP="00F37C57">
      <w:pPr>
        <w:spacing w:before="120" w:after="120" w:line="276" w:lineRule="auto"/>
        <w:jc w:val="center"/>
        <w:rPr>
          <w:rFonts w:ascii="Times New Roman" w:hAnsi="Times New Roman"/>
          <w:b/>
          <w:i/>
          <w:iCs/>
          <w:color w:val="000000" w:themeColor="text1"/>
          <w:sz w:val="30"/>
          <w:szCs w:val="30"/>
        </w:rPr>
      </w:pPr>
    </w:p>
    <w:p w14:paraId="4081D3AB" w14:textId="77777777" w:rsidR="00F37C57" w:rsidRDefault="00F37C57" w:rsidP="00F37C57">
      <w:pPr>
        <w:spacing w:before="120" w:after="120" w:line="276" w:lineRule="auto"/>
        <w:jc w:val="center"/>
        <w:rPr>
          <w:rFonts w:ascii="Times New Roman" w:hAnsi="Times New Roman"/>
          <w:b/>
          <w:i/>
          <w:iCs/>
          <w:color w:val="000000" w:themeColor="text1"/>
          <w:sz w:val="30"/>
          <w:szCs w:val="30"/>
        </w:rPr>
      </w:pPr>
    </w:p>
    <w:p w14:paraId="1927F6EE" w14:textId="77777777" w:rsidR="00F37C57" w:rsidRDefault="00F37C57" w:rsidP="00F37C57">
      <w:pPr>
        <w:spacing w:before="120" w:after="120" w:line="276" w:lineRule="auto"/>
        <w:jc w:val="center"/>
        <w:rPr>
          <w:rFonts w:ascii="Times New Roman" w:hAnsi="Times New Roman"/>
          <w:b/>
          <w:i/>
          <w:iCs/>
          <w:color w:val="000000" w:themeColor="text1"/>
          <w:sz w:val="30"/>
          <w:szCs w:val="30"/>
        </w:rPr>
      </w:pPr>
    </w:p>
    <w:p w14:paraId="77AAF408" w14:textId="77777777" w:rsidR="00F37C57" w:rsidRDefault="00F37C57" w:rsidP="00F37C57">
      <w:pPr>
        <w:spacing w:before="120" w:after="120" w:line="276" w:lineRule="auto"/>
        <w:jc w:val="center"/>
        <w:rPr>
          <w:rFonts w:ascii="Times New Roman" w:hAnsi="Times New Roman"/>
          <w:b/>
          <w:i/>
          <w:iCs/>
          <w:color w:val="000000" w:themeColor="text1"/>
          <w:sz w:val="30"/>
          <w:szCs w:val="30"/>
        </w:rPr>
      </w:pPr>
    </w:p>
    <w:p w14:paraId="015216AB" w14:textId="77777777" w:rsidR="00F37C57" w:rsidRDefault="00F37C57" w:rsidP="00F37C57">
      <w:pPr>
        <w:spacing w:before="120" w:after="120" w:line="276" w:lineRule="auto"/>
        <w:jc w:val="center"/>
        <w:rPr>
          <w:rFonts w:ascii="Times New Roman" w:hAnsi="Times New Roman"/>
          <w:b/>
          <w:i/>
          <w:iCs/>
          <w:color w:val="000000" w:themeColor="text1"/>
          <w:sz w:val="34"/>
          <w:szCs w:val="34"/>
        </w:rPr>
      </w:pPr>
    </w:p>
    <w:p w14:paraId="351357C4" w14:textId="77777777" w:rsidR="00F37C57" w:rsidRDefault="00F37C57" w:rsidP="00F37C57">
      <w:pPr>
        <w:spacing w:before="120" w:after="120" w:line="276" w:lineRule="auto"/>
        <w:jc w:val="center"/>
        <w:rPr>
          <w:rFonts w:ascii="Times New Roman" w:hAnsi="Times New Roman"/>
          <w:b/>
          <w:i/>
          <w:iCs/>
          <w:color w:val="000000" w:themeColor="text1"/>
          <w:sz w:val="34"/>
          <w:szCs w:val="34"/>
        </w:rPr>
      </w:pPr>
    </w:p>
    <w:p w14:paraId="196545C2" w14:textId="77777777" w:rsidR="00F37C57" w:rsidRDefault="00F37C57" w:rsidP="00F37C57">
      <w:pPr>
        <w:spacing w:before="120" w:after="120" w:line="276" w:lineRule="auto"/>
        <w:jc w:val="center"/>
        <w:rPr>
          <w:rFonts w:ascii="Times New Roman" w:hAnsi="Times New Roman"/>
          <w:b/>
          <w:i/>
          <w:iCs/>
          <w:color w:val="000000" w:themeColor="text1"/>
          <w:sz w:val="34"/>
          <w:szCs w:val="34"/>
        </w:rPr>
      </w:pPr>
    </w:p>
    <w:p w14:paraId="5E2C87FF" w14:textId="77777777" w:rsidR="00F37C57" w:rsidRDefault="00F37C57" w:rsidP="00F37C57">
      <w:pPr>
        <w:spacing w:before="120" w:after="120" w:line="276" w:lineRule="auto"/>
        <w:jc w:val="center"/>
        <w:rPr>
          <w:rFonts w:ascii="Times New Roman" w:hAnsi="Times New Roman"/>
          <w:b/>
          <w:i/>
          <w:iCs/>
          <w:color w:val="000000" w:themeColor="text1"/>
          <w:sz w:val="34"/>
          <w:szCs w:val="34"/>
        </w:rPr>
      </w:pPr>
    </w:p>
    <w:p w14:paraId="1F3BF47D" w14:textId="77777777" w:rsidR="00F37C57" w:rsidRDefault="00F37C57" w:rsidP="00F37C57">
      <w:pPr>
        <w:spacing w:before="120" w:after="120" w:line="276" w:lineRule="auto"/>
        <w:jc w:val="center"/>
        <w:rPr>
          <w:rFonts w:ascii="Times New Roman" w:hAnsi="Times New Roman"/>
          <w:b/>
          <w:i/>
          <w:iCs/>
          <w:color w:val="000000" w:themeColor="text1"/>
          <w:sz w:val="34"/>
          <w:szCs w:val="34"/>
        </w:rPr>
      </w:pPr>
    </w:p>
    <w:p w14:paraId="774C474E" w14:textId="77777777" w:rsidR="00F37C57" w:rsidRDefault="00F37C57" w:rsidP="00F37C57">
      <w:pPr>
        <w:spacing w:before="120" w:after="120" w:line="276" w:lineRule="auto"/>
        <w:jc w:val="center"/>
        <w:rPr>
          <w:rFonts w:ascii="Times New Roman" w:hAnsi="Times New Roman"/>
          <w:b/>
          <w:i/>
          <w:iCs/>
          <w:color w:val="000000" w:themeColor="text1"/>
          <w:sz w:val="34"/>
          <w:szCs w:val="34"/>
        </w:rPr>
      </w:pPr>
    </w:p>
    <w:p w14:paraId="0DDF190B" w14:textId="77777777" w:rsidR="00F37C57" w:rsidRDefault="00F37C57" w:rsidP="00F37C57">
      <w:pPr>
        <w:spacing w:before="120" w:after="120" w:line="276" w:lineRule="auto"/>
        <w:jc w:val="center"/>
        <w:rPr>
          <w:rFonts w:ascii="Times New Roman" w:hAnsi="Times New Roman"/>
          <w:b/>
          <w:i/>
          <w:iCs/>
          <w:color w:val="000000" w:themeColor="text1"/>
          <w:sz w:val="34"/>
          <w:szCs w:val="34"/>
        </w:rPr>
      </w:pPr>
    </w:p>
    <w:p w14:paraId="5241BD15" w14:textId="169AF5CA" w:rsidR="00F37C57" w:rsidRDefault="00F37C57" w:rsidP="00F37C57">
      <w:pPr>
        <w:spacing w:before="120" w:after="120" w:line="276" w:lineRule="auto"/>
        <w:jc w:val="center"/>
        <w:rPr>
          <w:rFonts w:ascii="Times New Roman" w:hAnsi="Times New Roman"/>
          <w:b/>
          <w:i/>
          <w:iCs/>
          <w:color w:val="000000" w:themeColor="text1"/>
          <w:sz w:val="34"/>
          <w:szCs w:val="34"/>
        </w:rPr>
      </w:pPr>
    </w:p>
    <w:p w14:paraId="421E7813" w14:textId="77777777" w:rsidR="00F37C57" w:rsidRDefault="00F37C57" w:rsidP="00F37C57">
      <w:pPr>
        <w:spacing w:before="120" w:after="120" w:line="276" w:lineRule="auto"/>
        <w:jc w:val="center"/>
        <w:rPr>
          <w:rFonts w:ascii="Times New Roman" w:hAnsi="Times New Roman"/>
          <w:b/>
          <w:i/>
          <w:iCs/>
          <w:color w:val="000000" w:themeColor="text1"/>
          <w:sz w:val="34"/>
          <w:szCs w:val="34"/>
        </w:rPr>
      </w:pPr>
    </w:p>
    <w:p w14:paraId="7EDA4DD5" w14:textId="52B7C1B6" w:rsidR="00502DD6" w:rsidRPr="00F37C57" w:rsidRDefault="001E12E0" w:rsidP="00F37C57">
      <w:pPr>
        <w:spacing w:before="120" w:after="120" w:line="276" w:lineRule="auto"/>
        <w:jc w:val="center"/>
        <w:rPr>
          <w:rFonts w:ascii="Times New Roman" w:hAnsi="Times New Roman"/>
          <w:b/>
          <w:i/>
          <w:iCs/>
          <w:color w:val="000000" w:themeColor="text1"/>
          <w:sz w:val="26"/>
          <w:szCs w:val="26"/>
        </w:rPr>
      </w:pPr>
      <w:r>
        <w:rPr>
          <w:rFonts w:ascii="Times New Roman" w:hAnsi="Times New Roman"/>
          <w:b/>
          <w:i/>
          <w:iCs/>
          <w:color w:val="000000" w:themeColor="text1"/>
          <w:sz w:val="26"/>
          <w:szCs w:val="26"/>
        </w:rPr>
        <w:t>v.</w:t>
      </w:r>
      <w:r w:rsidR="00206B35">
        <w:rPr>
          <w:rFonts w:ascii="Times New Roman" w:hAnsi="Times New Roman"/>
          <w:b/>
          <w:i/>
          <w:iCs/>
          <w:color w:val="000000" w:themeColor="text1"/>
          <w:sz w:val="26"/>
          <w:szCs w:val="26"/>
        </w:rPr>
        <w:t xml:space="preserve">1.0 </w:t>
      </w:r>
      <w:r w:rsidR="00744A87">
        <w:rPr>
          <w:rFonts w:ascii="Times New Roman" w:hAnsi="Times New Roman"/>
          <w:b/>
          <w:i/>
          <w:iCs/>
          <w:color w:val="000000" w:themeColor="text1"/>
          <w:sz w:val="26"/>
          <w:szCs w:val="26"/>
        </w:rPr>
        <w:t xml:space="preserve">- </w:t>
      </w:r>
      <w:r w:rsidR="00F37C57" w:rsidRPr="00F37C57">
        <w:rPr>
          <w:rFonts w:ascii="Times New Roman" w:hAnsi="Times New Roman"/>
          <w:b/>
          <w:i/>
          <w:iCs/>
          <w:color w:val="000000" w:themeColor="text1"/>
          <w:sz w:val="26"/>
          <w:szCs w:val="26"/>
        </w:rPr>
        <w:t>Thành phố Hồ Chí Minh, ngày 26 tháng 4 năm 2024</w:t>
      </w:r>
      <w:r w:rsidR="00502DD6" w:rsidRPr="00F37C57">
        <w:rPr>
          <w:rFonts w:ascii="Times New Roman" w:hAnsi="Times New Roman"/>
          <w:b/>
          <w:i/>
          <w:iCs/>
          <w:color w:val="000000" w:themeColor="text1"/>
          <w:sz w:val="26"/>
          <w:szCs w:val="26"/>
        </w:rPr>
        <w:br w:type="page"/>
      </w:r>
    </w:p>
    <w:p w14:paraId="33A7C1FB" w14:textId="77777777" w:rsidR="0022543D" w:rsidRPr="00AF59CA" w:rsidRDefault="0022543D" w:rsidP="0022543D">
      <w:pPr>
        <w:spacing w:before="120" w:after="120" w:line="276" w:lineRule="auto"/>
        <w:ind w:firstLine="567"/>
        <w:jc w:val="both"/>
        <w:rPr>
          <w:rFonts w:ascii="Times New Roman" w:hAnsi="Times New Roman"/>
          <w:b/>
          <w:color w:val="000000" w:themeColor="text1"/>
          <w:sz w:val="28"/>
          <w:szCs w:val="28"/>
        </w:rPr>
      </w:pPr>
      <w:r w:rsidRPr="00AF59CA">
        <w:rPr>
          <w:rFonts w:ascii="Times New Roman" w:hAnsi="Times New Roman"/>
          <w:b/>
          <w:color w:val="000000" w:themeColor="text1"/>
          <w:sz w:val="28"/>
          <w:szCs w:val="28"/>
        </w:rPr>
        <w:lastRenderedPageBreak/>
        <w:t>I. HƯỚNG DẪN CHI TIẾT THỰC HIỆN QUY TRÌNH:</w:t>
      </w:r>
    </w:p>
    <w:p w14:paraId="45C988A2" w14:textId="6F778DB8" w:rsidR="0022543D" w:rsidRDefault="0022543D" w:rsidP="0022543D">
      <w:pPr>
        <w:spacing w:before="120" w:after="120" w:line="276" w:lineRule="auto"/>
        <w:ind w:firstLine="567"/>
        <w:jc w:val="both"/>
        <w:rPr>
          <w:rFonts w:ascii="Times New Roman" w:hAnsi="Times New Roman"/>
          <w:bCs/>
          <w:color w:val="000000" w:themeColor="text1"/>
          <w:sz w:val="28"/>
          <w:szCs w:val="28"/>
        </w:rPr>
      </w:pPr>
      <w:r w:rsidRPr="000B4A45">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Trên cơ sở hệ thống tuyển sinh trong năm học 202</w:t>
      </w:r>
      <w:r w:rsidR="00823616">
        <w:rPr>
          <w:rFonts w:ascii="Times New Roman" w:hAnsi="Times New Roman"/>
          <w:bCs/>
          <w:color w:val="000000" w:themeColor="text1"/>
          <w:sz w:val="28"/>
          <w:szCs w:val="28"/>
        </w:rPr>
        <w:t>4</w:t>
      </w:r>
      <w:r>
        <w:rPr>
          <w:rFonts w:ascii="Times New Roman" w:hAnsi="Times New Roman"/>
          <w:bCs/>
          <w:color w:val="000000" w:themeColor="text1"/>
          <w:sz w:val="28"/>
          <w:szCs w:val="28"/>
        </w:rPr>
        <w:t>-202</w:t>
      </w:r>
      <w:r w:rsidR="00823616">
        <w:rPr>
          <w:rFonts w:ascii="Times New Roman" w:hAnsi="Times New Roman"/>
          <w:bCs/>
          <w:color w:val="000000" w:themeColor="text1"/>
          <w:sz w:val="28"/>
          <w:szCs w:val="28"/>
        </w:rPr>
        <w:t>5</w:t>
      </w:r>
      <w:r>
        <w:rPr>
          <w:rFonts w:ascii="Times New Roman" w:hAnsi="Times New Roman"/>
          <w:bCs/>
          <w:color w:val="000000" w:themeColor="text1"/>
          <w:sz w:val="28"/>
          <w:szCs w:val="28"/>
        </w:rPr>
        <w:t>, Sở Giáo dục và Đào tạo quy định rõ các bước và các hệ thống sử dụng như sau:</w:t>
      </w:r>
    </w:p>
    <w:p w14:paraId="5F8B8F82" w14:textId="77777777" w:rsidR="0022543D" w:rsidRDefault="0022543D" w:rsidP="0022543D">
      <w:pPr>
        <w:spacing w:before="120" w:after="120" w:line="276" w:lineRule="auto"/>
        <w:ind w:firstLine="567"/>
        <w:jc w:val="both"/>
        <w:rPr>
          <w:rFonts w:ascii="Times New Roman" w:hAnsi="Times New Roman"/>
          <w:bCs/>
          <w:color w:val="000000" w:themeColor="text1"/>
          <w:sz w:val="28"/>
          <w:szCs w:val="28"/>
        </w:rPr>
      </w:pPr>
      <w:r w:rsidRPr="00F111DA">
        <w:rPr>
          <w:rFonts w:ascii="Times New Roman" w:hAnsi="Times New Roman"/>
          <w:b/>
          <w:color w:val="000000" w:themeColor="text1"/>
          <w:sz w:val="28"/>
          <w:szCs w:val="28"/>
        </w:rPr>
        <w:t>1. Giai đoạn 1:</w:t>
      </w:r>
      <w:r>
        <w:rPr>
          <w:rFonts w:ascii="Times New Roman" w:hAnsi="Times New Roman"/>
          <w:bCs/>
          <w:color w:val="000000" w:themeColor="text1"/>
          <w:sz w:val="28"/>
          <w:szCs w:val="28"/>
        </w:rPr>
        <w:t xml:space="preserve"> </w:t>
      </w:r>
    </w:p>
    <w:p w14:paraId="080D5435" w14:textId="77777777" w:rsidR="0022543D" w:rsidRDefault="0022543D" w:rsidP="0022543D">
      <w:pPr>
        <w:spacing w:before="120" w:after="120" w:line="276" w:lineRule="auto"/>
        <w:ind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 Rà soát, cập nhật thông tin tuyển sinh lên cơ sở dữ liệu tuyển sinh của ngành Giáo dục và Đào tạo.</w:t>
      </w:r>
    </w:p>
    <w:p w14:paraId="026430E7" w14:textId="77777777" w:rsidR="0022543D" w:rsidRDefault="0022543D" w:rsidP="0022543D">
      <w:pPr>
        <w:spacing w:before="120" w:after="120" w:line="276" w:lineRule="auto"/>
        <w:ind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Căn cứ các văn bản rà soát dữ liệu của Sở GDĐT, các đơn vị tiến hành cập nhật thông tin của học sinh lên cơ sở dữ liệu của ngành giáo dục và đào tạo tại địa chỉ: </w:t>
      </w:r>
      <w:hyperlink r:id="rId7" w:history="1">
        <w:r w:rsidRPr="00917A89">
          <w:rPr>
            <w:rStyle w:val="Hyperlink"/>
            <w:rFonts w:ascii="Times New Roman" w:hAnsi="Times New Roman"/>
            <w:bCs/>
            <w:sz w:val="28"/>
            <w:szCs w:val="28"/>
          </w:rPr>
          <w:t>https://csdl.hcm.edu.vn</w:t>
        </w:r>
      </w:hyperlink>
      <w:r>
        <w:rPr>
          <w:rFonts w:ascii="Times New Roman" w:hAnsi="Times New Roman"/>
          <w:bCs/>
          <w:color w:val="000000" w:themeColor="text1"/>
          <w:sz w:val="28"/>
          <w:szCs w:val="28"/>
        </w:rPr>
        <w:t>.</w:t>
      </w:r>
    </w:p>
    <w:p w14:paraId="58B4B182" w14:textId="77777777" w:rsidR="0022543D" w:rsidRDefault="0022543D" w:rsidP="0022543D">
      <w:pPr>
        <w:spacing w:before="120" w:after="120" w:line="276" w:lineRule="auto"/>
        <w:ind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 Phòng Giáo dục và Đào tạo chịu trách nhiệm rà soát tất cả các đơn vị đang hoạt động giáo dục trên địa bàn gồm công lập, ngoài công lập ở 3 bậc học đều phải đảm bảo cập nhật đầy đủ dữ liệu học sinh lên cơ sở dữ liệu của ngành Giáo dục. Đồng thời phải được xác thực với dữ liệu dân cư quốc gia.</w:t>
      </w:r>
    </w:p>
    <w:p w14:paraId="270AACC9" w14:textId="77777777" w:rsidR="0022543D" w:rsidRDefault="0022543D" w:rsidP="0022543D">
      <w:pPr>
        <w:spacing w:before="120" w:after="120" w:line="276" w:lineRule="auto"/>
        <w:ind w:firstLine="567"/>
        <w:jc w:val="both"/>
        <w:rPr>
          <w:rFonts w:ascii="Times New Roman" w:hAnsi="Times New Roman"/>
          <w:bCs/>
          <w:color w:val="000000" w:themeColor="text1"/>
          <w:sz w:val="28"/>
          <w:szCs w:val="28"/>
        </w:rPr>
      </w:pPr>
      <w:r w:rsidRPr="00F111DA">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Phòng Giáo dục và Đào tạo t</w:t>
      </w:r>
      <w:r w:rsidRPr="00F111DA">
        <w:rPr>
          <w:rFonts w:ascii="Times New Roman" w:hAnsi="Times New Roman"/>
          <w:bCs/>
          <w:color w:val="000000" w:themeColor="text1"/>
          <w:sz w:val="28"/>
          <w:szCs w:val="28"/>
        </w:rPr>
        <w:t>iến hành</w:t>
      </w:r>
      <w:r>
        <w:rPr>
          <w:rFonts w:ascii="Times New Roman" w:hAnsi="Times New Roman"/>
          <w:bCs/>
          <w:color w:val="000000" w:themeColor="text1"/>
          <w:sz w:val="28"/>
          <w:szCs w:val="28"/>
        </w:rPr>
        <w:t xml:space="preserve"> tham mưu Ủy ban nhân dân địa phương</w:t>
      </w:r>
      <w:r w:rsidRPr="00F111DA">
        <w:rPr>
          <w:rFonts w:ascii="Times New Roman" w:hAnsi="Times New Roman"/>
          <w:bCs/>
          <w:color w:val="000000" w:themeColor="text1"/>
          <w:sz w:val="28"/>
          <w:szCs w:val="28"/>
        </w:rPr>
        <w:t xml:space="preserve"> phối hợp với các đơn vị công an tại thành phố Thủ Đức, quận, huyện</w:t>
      </w:r>
      <w:r>
        <w:rPr>
          <w:rFonts w:ascii="Times New Roman" w:hAnsi="Times New Roman"/>
          <w:bCs/>
          <w:color w:val="000000" w:themeColor="text1"/>
          <w:sz w:val="28"/>
          <w:szCs w:val="28"/>
        </w:rPr>
        <w:t>,</w:t>
      </w:r>
      <w:r w:rsidRPr="00F111DA">
        <w:rPr>
          <w:rFonts w:ascii="Times New Roman" w:hAnsi="Times New Roman"/>
          <w:bCs/>
          <w:color w:val="000000" w:themeColor="text1"/>
          <w:sz w:val="28"/>
          <w:szCs w:val="28"/>
        </w:rPr>
        <w:t xml:space="preserve"> đặc biệt là phòng </w:t>
      </w:r>
      <w:r>
        <w:rPr>
          <w:rFonts w:ascii="Times New Roman" w:hAnsi="Times New Roman"/>
          <w:bCs/>
          <w:color w:val="000000" w:themeColor="text1"/>
          <w:sz w:val="28"/>
          <w:szCs w:val="28"/>
        </w:rPr>
        <w:t>c</w:t>
      </w:r>
      <w:r w:rsidRPr="00F111DA">
        <w:rPr>
          <w:rFonts w:ascii="Times New Roman" w:hAnsi="Times New Roman"/>
          <w:bCs/>
          <w:color w:val="000000" w:themeColor="text1"/>
          <w:sz w:val="28"/>
          <w:szCs w:val="28"/>
        </w:rPr>
        <w:t>ảnh sát quản lý hành chính về trật tự xã hội</w:t>
      </w:r>
      <w:r>
        <w:rPr>
          <w:rFonts w:ascii="Times New Roman" w:hAnsi="Times New Roman"/>
          <w:bCs/>
          <w:color w:val="000000" w:themeColor="text1"/>
          <w:sz w:val="28"/>
          <w:szCs w:val="28"/>
        </w:rPr>
        <w:t xml:space="preserve"> tại địa phương rà soát dữ liệu trên trang cơ sở dữ liệu ngành Giáo dục và Đào tạo với trang cơ sở dữ liệu dân cư quốc gia.</w:t>
      </w:r>
    </w:p>
    <w:p w14:paraId="5F935C5B" w14:textId="77777777" w:rsidR="0022543D" w:rsidRDefault="0022543D" w:rsidP="0022543D">
      <w:pPr>
        <w:spacing w:before="120" w:after="120" w:line="276" w:lineRule="auto"/>
        <w:ind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Xác định rõ các thông tin mã định danh, nơi thường trú, nơi ở hiện tại, v…v… phải thống với dữ liệu dân cư quốc gia. Xác định rõ vấn đề, thực hiện điều chỉnh trên cơ sở sở dữ liệu ngành Giáo dục và Đào tạo dân cư quốc gia khi có hồ sơ minh chứng. Đặc biệt lưu ý rà soát thông tin nơi ở hiện tại phải là nơi </w:t>
      </w:r>
      <w:r w:rsidRPr="00505E40">
        <w:rPr>
          <w:rFonts w:ascii="Times New Roman" w:hAnsi="Times New Roman"/>
          <w:b/>
          <w:color w:val="000000" w:themeColor="text1"/>
          <w:sz w:val="28"/>
          <w:szCs w:val="28"/>
        </w:rPr>
        <w:t>đang cư trú</w:t>
      </w:r>
      <w:r>
        <w:rPr>
          <w:rFonts w:ascii="Times New Roman" w:hAnsi="Times New Roman"/>
          <w:bCs/>
          <w:color w:val="000000" w:themeColor="text1"/>
          <w:sz w:val="28"/>
          <w:szCs w:val="28"/>
        </w:rPr>
        <w:t xml:space="preserve"> của học sinh.</w:t>
      </w:r>
    </w:p>
    <w:p w14:paraId="334AF7E2" w14:textId="77777777" w:rsidR="0022543D" w:rsidRDefault="0022543D" w:rsidP="0022543D">
      <w:pPr>
        <w:spacing w:before="120" w:after="120" w:line="276" w:lineRule="auto"/>
        <w:ind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 Sau khi hoàn thành rà soát cần có văn bản xác nhận, đóng dấu của đơn vị phối hợp, danh sách thống kê số lượng học sinh đã điều chỉnh, phục vụ công tác kiểm tra hoặc báo cáo sau tuyển sinh.</w:t>
      </w:r>
    </w:p>
    <w:p w14:paraId="5E14775C" w14:textId="77777777" w:rsidR="0022543D" w:rsidRPr="00B04606" w:rsidRDefault="0022543D" w:rsidP="0022543D">
      <w:pPr>
        <w:spacing w:before="120" w:after="120" w:line="276" w:lineRule="auto"/>
        <w:ind w:firstLine="567"/>
        <w:jc w:val="both"/>
        <w:rPr>
          <w:rFonts w:ascii="Times New Roman" w:hAnsi="Times New Roman"/>
          <w:b/>
          <w:color w:val="000000" w:themeColor="text1"/>
          <w:sz w:val="28"/>
          <w:szCs w:val="28"/>
        </w:rPr>
      </w:pPr>
      <w:r w:rsidRPr="00B04606">
        <w:rPr>
          <w:rFonts w:ascii="Times New Roman" w:hAnsi="Times New Roman"/>
          <w:b/>
          <w:color w:val="000000" w:themeColor="text1"/>
          <w:sz w:val="28"/>
          <w:szCs w:val="28"/>
        </w:rPr>
        <w:t>2. Giai đoạn 2:</w:t>
      </w:r>
    </w:p>
    <w:p w14:paraId="5233F197" w14:textId="77777777" w:rsidR="0022543D" w:rsidRDefault="0022543D" w:rsidP="0022543D">
      <w:pPr>
        <w:spacing w:before="120" w:after="120" w:line="276" w:lineRule="auto"/>
        <w:ind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 Kết thúc giai đoạn 1, Phòng Giáo dục và Đào tạo chịu trách nhiệm rà soát lần cuối, lập danh sách thống kê tại các đơn vị, bao gồm: tổng số lượng học sinh tham gia tuyển sinh, số lượng các trường hợp đúng hoặc sai thông tin chưa xử lý được, ghi rõ lý do nếu sai thông tin, ký tên đóng dấu xác nhận của chủ tịch hội đồng tuyển sinh tại địa phương.</w:t>
      </w:r>
    </w:p>
    <w:p w14:paraId="2DC820A6" w14:textId="77777777" w:rsidR="0022543D" w:rsidRPr="003B4D49" w:rsidRDefault="0022543D" w:rsidP="0022543D">
      <w:pPr>
        <w:spacing w:before="120" w:after="120" w:line="276" w:lineRule="auto"/>
        <w:ind w:firstLine="567"/>
        <w:jc w:val="both"/>
        <w:rPr>
          <w:rFonts w:ascii="Times New Roman" w:hAnsi="Times New Roman"/>
          <w:b/>
          <w:color w:val="000000" w:themeColor="text1"/>
          <w:sz w:val="28"/>
          <w:szCs w:val="28"/>
        </w:rPr>
      </w:pPr>
      <w:r>
        <w:rPr>
          <w:rFonts w:ascii="Times New Roman" w:hAnsi="Times New Roman"/>
          <w:bCs/>
          <w:color w:val="000000" w:themeColor="text1"/>
          <w:sz w:val="28"/>
          <w:szCs w:val="28"/>
        </w:rPr>
        <w:t xml:space="preserve">- Các đơn vị tiến hành rà soát, xuất toàn bộ dữ liệu tuyển sinh của học sinh cập nhật lên trang tuyển sinh đầu cấp trực tuyến của Thành phố tại địa chỉ: </w:t>
      </w:r>
      <w:hyperlink r:id="rId8" w:history="1">
        <w:r w:rsidRPr="00917A89">
          <w:rPr>
            <w:rStyle w:val="Hyperlink"/>
            <w:rFonts w:ascii="Times New Roman" w:hAnsi="Times New Roman"/>
            <w:b/>
            <w:sz w:val="28"/>
            <w:szCs w:val="28"/>
          </w:rPr>
          <w:t>http://tuyensinhdaucap.hcm.edu.vn</w:t>
        </w:r>
      </w:hyperlink>
      <w:r>
        <w:rPr>
          <w:rFonts w:ascii="Times New Roman" w:hAnsi="Times New Roman"/>
          <w:b/>
          <w:color w:val="000000" w:themeColor="text1"/>
          <w:sz w:val="28"/>
          <w:szCs w:val="28"/>
        </w:rPr>
        <w:t>.</w:t>
      </w:r>
    </w:p>
    <w:p w14:paraId="71993E45" w14:textId="77777777" w:rsidR="0022543D" w:rsidRDefault="0022543D" w:rsidP="0022543D">
      <w:pPr>
        <w:spacing w:before="120" w:after="120" w:line="276" w:lineRule="auto"/>
        <w:ind w:firstLine="567"/>
        <w:jc w:val="both"/>
        <w:rPr>
          <w:rFonts w:ascii="Times New Roman" w:hAnsi="Times New Roman"/>
          <w:b/>
          <w:color w:val="000000" w:themeColor="text1"/>
          <w:sz w:val="28"/>
          <w:szCs w:val="28"/>
        </w:rPr>
      </w:pPr>
      <w:r w:rsidRPr="003B4D49">
        <w:rPr>
          <w:rFonts w:ascii="Times New Roman" w:hAnsi="Times New Roman"/>
          <w:b/>
          <w:color w:val="000000" w:themeColor="text1"/>
          <w:sz w:val="28"/>
          <w:szCs w:val="28"/>
        </w:rPr>
        <w:t>3. Giai đoạn 3:</w:t>
      </w:r>
    </w:p>
    <w:p w14:paraId="1EF6BF3A"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b/>
          <w:color w:val="000000" w:themeColor="text1"/>
          <w:sz w:val="28"/>
          <w:szCs w:val="28"/>
        </w:rPr>
        <w:lastRenderedPageBreak/>
        <w:t xml:space="preserve">- </w:t>
      </w:r>
      <w:r>
        <w:rPr>
          <w:rFonts w:ascii="Times New Roman" w:hAnsi="Times New Roman"/>
          <w:color w:val="000000" w:themeColor="text1"/>
          <w:sz w:val="28"/>
          <w:szCs w:val="28"/>
        </w:rPr>
        <w:t>Kết thúc giai đoạn 2, Sở GDĐT thống kê số lượng học sinh trong độ tuổi tuyển sinh theo đơn vị tại thành phố Thủ Đức và quận, huyện gửi về các phòng Giáo dục và Đào tạo để rà soát, xác nhận trong thời gian quy định.</w:t>
      </w:r>
    </w:p>
    <w:p w14:paraId="7B12C5BF" w14:textId="77777777" w:rsidR="0022543D" w:rsidRDefault="0022543D" w:rsidP="0022543D">
      <w:pPr>
        <w:spacing w:before="120" w:after="120" w:line="276" w:lineRule="auto"/>
        <w:ind w:firstLine="567"/>
        <w:jc w:val="both"/>
        <w:rPr>
          <w:rFonts w:ascii="Times New Roman" w:hAnsi="Times New Roman"/>
          <w:b/>
          <w:color w:val="000000" w:themeColor="text1"/>
          <w:sz w:val="28"/>
          <w:szCs w:val="28"/>
        </w:rPr>
      </w:pPr>
      <w:r w:rsidRPr="0000602D">
        <w:rPr>
          <w:rFonts w:ascii="Times New Roman" w:hAnsi="Times New Roman"/>
          <w:b/>
          <w:color w:val="000000" w:themeColor="text1"/>
          <w:sz w:val="28"/>
          <w:szCs w:val="28"/>
        </w:rPr>
        <w:t>-</w:t>
      </w:r>
      <w:r>
        <w:rPr>
          <w:rFonts w:ascii="Times New Roman" w:hAnsi="Times New Roman"/>
          <w:color w:val="000000" w:themeColor="text1"/>
          <w:sz w:val="28"/>
          <w:szCs w:val="28"/>
        </w:rPr>
        <w:t xml:space="preserve"> Kết thúc thời gian rà soát, Sở GDĐT chính thức mở cổng đăng ký tuyển sinh trực tuyển của Thành phố.</w:t>
      </w:r>
    </w:p>
    <w:p w14:paraId="1A391AA3"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 xml:space="preserve">Các đơn vị có học sinh cuối cấp chịu trách nhiệm xây dựng kế hoạch tuyển sinh tại địa phương, công bố lên trang tuyển sinh đầu cấp tại đơn vị, địa phương và trang tuyển sinh thành phố, bao gồm cả số đường dây nóng hỗ trợ tuyển sinh tại </w:t>
      </w:r>
      <w:r>
        <w:rPr>
          <w:rFonts w:ascii="Times New Roman" w:hAnsi="Times New Roman"/>
          <w:color w:val="000000" w:themeColor="text1"/>
          <w:sz w:val="28"/>
          <w:szCs w:val="28"/>
        </w:rPr>
        <w:br/>
        <w:t>đơn vị.</w:t>
      </w:r>
    </w:p>
    <w:p w14:paraId="1BBFA892"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Thành lập Hội đồng tuyển sinh tại đơn vị, quy định rõ trách nhiệm của từng cá nhân chịu trách nhiệm chính trong công tác tuyển sinh tại đơn vị. Đảm bảo tối thiểu phải có các thành viên phụ trách những công tác sau:</w:t>
      </w:r>
    </w:p>
    <w:p w14:paraId="22B2BC36"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sidRPr="001D460C">
        <w:rPr>
          <w:rFonts w:ascii="Times New Roman" w:hAnsi="Times New Roman"/>
          <w:b/>
          <w:color w:val="000000" w:themeColor="text1"/>
          <w:sz w:val="28"/>
          <w:szCs w:val="28"/>
        </w:rPr>
        <w:t>1. Chủ tịch hội đồng</w:t>
      </w:r>
      <w:r>
        <w:rPr>
          <w:rFonts w:ascii="Times New Roman" w:hAnsi="Times New Roman"/>
          <w:color w:val="000000" w:themeColor="text1"/>
          <w:sz w:val="28"/>
          <w:szCs w:val="28"/>
        </w:rPr>
        <w:t xml:space="preserve"> phụ trách chung.</w:t>
      </w:r>
    </w:p>
    <w:p w14:paraId="3DEB2EEC"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sidRPr="001D460C">
        <w:rPr>
          <w:rFonts w:ascii="Times New Roman" w:hAnsi="Times New Roman"/>
          <w:b/>
          <w:color w:val="000000" w:themeColor="text1"/>
          <w:sz w:val="28"/>
          <w:szCs w:val="28"/>
        </w:rPr>
        <w:t xml:space="preserve">2. </w:t>
      </w:r>
      <w:r w:rsidRPr="0000602D">
        <w:rPr>
          <w:rFonts w:ascii="Times New Roman" w:hAnsi="Times New Roman"/>
          <w:b/>
          <w:color w:val="000000" w:themeColor="text1"/>
          <w:sz w:val="28"/>
          <w:szCs w:val="28"/>
        </w:rPr>
        <w:t>Phó chủ tịch hội đồng</w:t>
      </w:r>
      <w:r>
        <w:rPr>
          <w:rFonts w:ascii="Times New Roman" w:hAnsi="Times New Roman"/>
          <w:color w:val="000000" w:themeColor="text1"/>
          <w:sz w:val="28"/>
          <w:szCs w:val="28"/>
        </w:rPr>
        <w:t xml:space="preserve"> chịu trách nhiệm về cơ sở vật chất, bố trí trang thiết bị, hướng dẫn, triển khai công tác tuyển sinh đến từng cá nhân trong đơn vị. Trả lời giải đáp thắc mắc của cha mẹ học sinh và thực hiện các nhiệm vụ do Chủ tịch hội đồng chỉ đạo.</w:t>
      </w:r>
    </w:p>
    <w:p w14:paraId="0273DC45"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sidRPr="001D460C">
        <w:rPr>
          <w:rFonts w:ascii="Times New Roman" w:hAnsi="Times New Roman"/>
          <w:b/>
          <w:color w:val="000000" w:themeColor="text1"/>
          <w:sz w:val="28"/>
          <w:szCs w:val="28"/>
        </w:rPr>
        <w:t xml:space="preserve">3. </w:t>
      </w:r>
      <w:r w:rsidRPr="0000602D">
        <w:rPr>
          <w:rFonts w:ascii="Times New Roman" w:hAnsi="Times New Roman"/>
          <w:b/>
          <w:color w:val="000000" w:themeColor="text1"/>
          <w:sz w:val="28"/>
          <w:szCs w:val="28"/>
        </w:rPr>
        <w:t>Cán bộ kỹ thuật</w:t>
      </w:r>
      <w:r>
        <w:rPr>
          <w:rFonts w:ascii="Times New Roman" w:hAnsi="Times New Roman"/>
          <w:color w:val="000000" w:themeColor="text1"/>
          <w:sz w:val="28"/>
          <w:szCs w:val="28"/>
        </w:rPr>
        <w:t xml:space="preserve"> chịu trách nhiệm về công tác kiểm tra, rà soát dữ liệu, hướng dẫn, hỗ trợ đăng ký cho các trường hợp cha mẹ học sinh không có kinh nghiệm thao tác. Báo cáo lãnh đạo hội đồng khi có sự cố liên quan đến dữ liệu.</w:t>
      </w:r>
    </w:p>
    <w:p w14:paraId="31D5EFF3"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sidRPr="001D460C">
        <w:rPr>
          <w:rFonts w:ascii="Times New Roman" w:hAnsi="Times New Roman"/>
          <w:b/>
          <w:color w:val="000000" w:themeColor="text1"/>
          <w:sz w:val="28"/>
          <w:szCs w:val="28"/>
        </w:rPr>
        <w:t>4. Cán bộ tư vấn</w:t>
      </w:r>
      <w:r>
        <w:rPr>
          <w:rFonts w:ascii="Times New Roman" w:hAnsi="Times New Roman"/>
          <w:color w:val="000000" w:themeColor="text1"/>
          <w:sz w:val="28"/>
          <w:szCs w:val="28"/>
        </w:rPr>
        <w:t xml:space="preserve"> chịu trách nhiệm về các vấn đề tư vấn chung cho cha mẹ học sinh khi có thắc mắc.</w:t>
      </w:r>
    </w:p>
    <w:p w14:paraId="77630F8C"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sidRPr="001D460C">
        <w:rPr>
          <w:rFonts w:ascii="Times New Roman" w:hAnsi="Times New Roman"/>
          <w:b/>
          <w:color w:val="000000" w:themeColor="text1"/>
          <w:sz w:val="28"/>
          <w:szCs w:val="28"/>
        </w:rPr>
        <w:t>5. Thành viên</w:t>
      </w:r>
      <w:r>
        <w:rPr>
          <w:rFonts w:ascii="Times New Roman" w:hAnsi="Times New Roman"/>
          <w:color w:val="000000" w:themeColor="text1"/>
          <w:sz w:val="28"/>
          <w:szCs w:val="28"/>
        </w:rPr>
        <w:t xml:space="preserve"> là giáo viên chủ nhiệm của các lớp cuối cấp (lớp lá, lớp 5) chịu trách nhiệm chính trong việc rà soát dữ liệu học sinh trên trang cơ sở dữ liệu ngành Giáo dục và tư vấn, hướng dẫn, trả lời thắc mắc cho cha mẹ học sinh, phối hợp rà soát khi cha mẹ học sinh hoàn thành công tác xác nhận.</w:t>
      </w:r>
    </w:p>
    <w:p w14:paraId="2E586FA3"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sidRPr="001D460C">
        <w:rPr>
          <w:rFonts w:ascii="Times New Roman" w:hAnsi="Times New Roman"/>
          <w:b/>
          <w:color w:val="000000" w:themeColor="text1"/>
          <w:sz w:val="28"/>
          <w:szCs w:val="28"/>
        </w:rPr>
        <w:t>6. Hỗ trợ, phục vụ</w:t>
      </w:r>
      <w:r>
        <w:rPr>
          <w:rFonts w:ascii="Times New Roman" w:hAnsi="Times New Roman"/>
          <w:color w:val="000000" w:themeColor="text1"/>
          <w:sz w:val="28"/>
          <w:szCs w:val="28"/>
        </w:rPr>
        <w:t xml:space="preserve"> bao gồm các đối tượng còn lại của đơn vị tùy theo tình hình thực tế tại đơn vị.</w:t>
      </w:r>
    </w:p>
    <w:p w14:paraId="11BF8AC6"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Phòng Giáo dục và Đào tạo chịu trách nhiệm thống kê danh sách, roát soát vai tro, nhiệm vụ của Hội đồng tuyển sinh tại các đơn vị. Công khai thông tin các thành viên, nhiệm vụ trên trang thông tin điện tử của đơn vị và Phòng GDĐT.</w:t>
      </w:r>
    </w:p>
    <w:p w14:paraId="7C3B7723"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Các đơn vị tổ chức họp cha mẹ học sinh, phổ biến quy định về kế hoạch tuyển sinh của địa phương, đảm bảo thông tin đầy đủ về các đợt tuyển sinh, đối tượng ưu tiên tuyển sinh và giải thích khi có vướng mắc, có biên bản họp, ký xác nhận của cha mẹ học sinh.</w:t>
      </w:r>
    </w:p>
    <w:p w14:paraId="1056762D" w14:textId="77777777" w:rsidR="0022543D" w:rsidRPr="006B1A62" w:rsidRDefault="0022543D" w:rsidP="0022543D">
      <w:pPr>
        <w:spacing w:before="120" w:after="120" w:line="276" w:lineRule="auto"/>
        <w:ind w:firstLine="567"/>
        <w:jc w:val="both"/>
        <w:rPr>
          <w:rFonts w:ascii="Times New Roman" w:hAnsi="Times New Roman"/>
          <w:b/>
          <w:color w:val="000000" w:themeColor="text1"/>
          <w:sz w:val="28"/>
          <w:szCs w:val="28"/>
        </w:rPr>
      </w:pPr>
      <w:r w:rsidRPr="006B1A62">
        <w:rPr>
          <w:rFonts w:ascii="Times New Roman" w:hAnsi="Times New Roman"/>
          <w:b/>
          <w:color w:val="000000" w:themeColor="text1"/>
          <w:sz w:val="28"/>
          <w:szCs w:val="28"/>
        </w:rPr>
        <w:t>4. Giai đoạn 4:</w:t>
      </w:r>
    </w:p>
    <w:p w14:paraId="60004495"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Sau khi được triển khai về văn bản và hướng dẫn tại đơn vị, cha mẹ học sinh tiến hành đăng nhập hệ thống tuyển sinh đầu cấp trực tuyến của Thành phố để xác nhận thông tin nộp hồ sơ trong đợt 1.</w:t>
      </w:r>
    </w:p>
    <w:p w14:paraId="0553F6BA"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Cha mẹ học sinh sử dụng tài khoản và mật khẩu được cấp theo hướng dẫn tại mục 2 phần II về quy trình và tổ chức thực hiện của văn bản này.</w:t>
      </w:r>
    </w:p>
    <w:p w14:paraId="012CF4F2"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Sau khi đăng nhập, cha mẹ học sinh rà soát lại toàn bộ thông tin cá nhân, đặc biệt lưu ý tính chính xác của các trường dữ liệu gồm: mã định danh, nơi ở hiện tại, thông tin nơi nộp hồ sơ. Trong đó nơi nộp hồ sơ sẽ tương ứng với nơi ở hiện tại.</w:t>
      </w:r>
    </w:p>
    <w:p w14:paraId="34BDA44F"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Nếu đồng ý cha mẹ học sinh tiến hành bấm chọn xác nhận hồ sơ. Trên cơ sở đó hệ thống sẽ tự động gửi hồ sơ học sinh về hệ thống của Phòng Giáo dục và Đào tạo theo nơi ở hiện tại.</w:t>
      </w:r>
    </w:p>
    <w:p w14:paraId="6A552D9C" w14:textId="77777777" w:rsidR="0022543D" w:rsidRPr="0036293A" w:rsidRDefault="0022543D" w:rsidP="0022543D">
      <w:pPr>
        <w:spacing w:before="120" w:after="120" w:line="276" w:lineRule="auto"/>
        <w:ind w:firstLine="567"/>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 Hoàn thành quy trình xác nhận hệ thống tuyển sinh của Thành phố </w:t>
      </w:r>
      <w:r w:rsidRPr="0036293A">
        <w:rPr>
          <w:rFonts w:ascii="Times New Roman" w:hAnsi="Times New Roman"/>
          <w:b/>
          <w:color w:val="000000" w:themeColor="text1"/>
          <w:sz w:val="28"/>
          <w:szCs w:val="28"/>
        </w:rPr>
        <w:t>sẽ xuất ra một phiếu đăng ký tuyển sinh gồm thông tin cá nhân, nơi ở hiện tại, Phòng Giáo dục và Đào tạo đã nhận hồ sơ và một mã xác nhận theo mẫu của Sở GDĐT.</w:t>
      </w:r>
      <w:r>
        <w:rPr>
          <w:rFonts w:ascii="Times New Roman" w:hAnsi="Times New Roman"/>
          <w:b/>
          <w:color w:val="000000" w:themeColor="text1"/>
          <w:sz w:val="28"/>
          <w:szCs w:val="28"/>
        </w:rPr>
        <w:t xml:space="preserve"> Cha mẹ học sinh sử dụng mẫu phiếu này để nộp hồ sơ khi có thông báo </w:t>
      </w:r>
      <w:r>
        <w:rPr>
          <w:rFonts w:ascii="Times New Roman" w:hAnsi="Times New Roman"/>
          <w:b/>
          <w:color w:val="000000" w:themeColor="text1"/>
          <w:sz w:val="28"/>
          <w:szCs w:val="28"/>
        </w:rPr>
        <w:br/>
        <w:t>trúng tuyển.</w:t>
      </w:r>
    </w:p>
    <w:p w14:paraId="60C3A6E1"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Căn cứ nơi nộp hồ sơ, cha mẹ học sinh có thể theo dõi thông tin, liên hệ trực tiếp Phòng Giáo dục và Đào tạo của nơi ở hiện tại trong trường hợp cần tư vấn hướng dẫn về thông tin tuyển sinh hoặc thắc mắc các vấn đề liên quan đến phân bổ trường học và điều kiện liên quan, v…v… </w:t>
      </w:r>
    </w:p>
    <w:p w14:paraId="4CE5E8CB"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Các trường hợp học sinh thuộc diện hoàn thành chương trình tiểu học trên địa bàn nhưng có nơi ở hiện tại không thuộc địa phương có thể chọn vào mục đăng ký ưu tiên đợt 2 theo diện hoàn thành chương trình tiểu học tại địa phương, dữ liệu học sinh sẽ được gửi về phòng Giáo dục và Đào tạo nơi học sinh hoàn thành chương trình tiểu học và được ưu tiên xét trong đợt 2 hoặc ngay khi hoàn thành đợt 1.</w:t>
      </w:r>
    </w:p>
    <w:p w14:paraId="2B209288"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Phòng Giáo dục và Đào tạo chịu trách nhiệm hướng dẫn các trường Tiểu học trên địa bàn hướng dẫn và tư vấn đầy đủ các đối tượng học sinh hoàn thành chương trình tiểu học tại địa phương nhưng có nơi ở hiện tại không thuộc địa phương việc đăng ký tuyển sinh, quyền lợi, trường được tuyển sinh trên tinh thần đảm bảo quyền lợi, nhu cầu chính đáng của học sinh.</w:t>
      </w:r>
    </w:p>
    <w:p w14:paraId="1BA23CA2"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Các đơn vị có học sinh tham gia tuyển sinh có phương án bố trí, hỗ trợ kỹ thuật cho các trường hợp cha mẹ học sinh chưa có kinh nghiệm thao tác, xử lý các tình huống phát sinh. Theo dõi, báo cáo nhanh qua đường dây nóng về Phòng Giáo dục và Đào tạo trong một số trường hợp đặc biệt không có biện pháp xử lý. </w:t>
      </w:r>
    </w:p>
    <w:p w14:paraId="6D072AD7" w14:textId="77777777" w:rsidR="0022543D" w:rsidRPr="00B812DC" w:rsidRDefault="0022543D" w:rsidP="0022543D">
      <w:pPr>
        <w:spacing w:before="120" w:after="120" w:line="276" w:lineRule="auto"/>
        <w:ind w:firstLine="567"/>
        <w:jc w:val="both"/>
        <w:rPr>
          <w:rFonts w:ascii="Times New Roman" w:hAnsi="Times New Roman"/>
          <w:b/>
          <w:color w:val="000000" w:themeColor="text1"/>
          <w:sz w:val="28"/>
          <w:szCs w:val="28"/>
        </w:rPr>
      </w:pPr>
      <w:r w:rsidRPr="00B812DC">
        <w:rPr>
          <w:rFonts w:ascii="Times New Roman" w:hAnsi="Times New Roman"/>
          <w:b/>
          <w:color w:val="000000" w:themeColor="text1"/>
          <w:sz w:val="28"/>
          <w:szCs w:val="28"/>
        </w:rPr>
        <w:t xml:space="preserve">Lưu ý: </w:t>
      </w:r>
    </w:p>
    <w:p w14:paraId="47035EE2" w14:textId="77777777" w:rsidR="0022543D" w:rsidRPr="00A07E3E" w:rsidRDefault="0022543D" w:rsidP="0022543D">
      <w:pPr>
        <w:spacing w:before="120" w:after="120" w:line="276" w:lineRule="auto"/>
        <w:ind w:firstLine="567"/>
        <w:jc w:val="both"/>
        <w:rPr>
          <w:rFonts w:ascii="Times New Roman" w:hAnsi="Times New Roman"/>
          <w:color w:val="000000" w:themeColor="text1"/>
          <w:sz w:val="28"/>
          <w:szCs w:val="28"/>
        </w:rPr>
      </w:pPr>
      <w:r w:rsidRPr="00A07E3E">
        <w:rPr>
          <w:rFonts w:ascii="Times New Roman" w:hAnsi="Times New Roman"/>
          <w:color w:val="000000" w:themeColor="text1"/>
          <w:sz w:val="28"/>
          <w:szCs w:val="28"/>
        </w:rPr>
        <w:t>- Các trường hợp phát hiện sai sót thông tin như mã định danh, họ tên, nơi sinh, ngày sinh sẽ được thực hiện theo hướng dẫn tại phần III của văn bản này.</w:t>
      </w:r>
    </w:p>
    <w:p w14:paraId="675BE9C7"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A07E3E">
        <w:rPr>
          <w:rFonts w:ascii="Times New Roman" w:hAnsi="Times New Roman"/>
          <w:color w:val="000000" w:themeColor="text1"/>
          <w:sz w:val="28"/>
          <w:szCs w:val="28"/>
        </w:rPr>
        <w:t xml:space="preserve">Trong giai đoạn 4 này cha mẹ học sinh chỉ xác thực thông tin cá nhân và phòng Giáo dục và Đào tạo nhận dữ liệu tuyển sinh của học sinh theo nơi ở hiện tại. </w:t>
      </w:r>
    </w:p>
    <w:p w14:paraId="4C2463CA"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Phòng Giáo dục và Đào tạo chịu trách nhiệm phân bổ học sinh vào các trường trên địa bàn theo Kế hoạch tuyển sinh đầu cấp tại đơn vị.</w:t>
      </w:r>
    </w:p>
    <w:p w14:paraId="2B1516D3"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Các loại hình trường tiên tiến hiện đại, tích hợp (theo Đề án 5695) cha mẹ học sinh đăng ký theo Kế hoạch tuyển sinh tại địa phương.</w:t>
      </w:r>
    </w:p>
    <w:p w14:paraId="63195958" w14:textId="77777777" w:rsidR="0022543D" w:rsidRPr="006B1A62" w:rsidRDefault="0022543D" w:rsidP="0022543D">
      <w:pPr>
        <w:spacing w:before="120" w:after="120" w:line="276"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5</w:t>
      </w:r>
      <w:r w:rsidRPr="006B1A62">
        <w:rPr>
          <w:rFonts w:ascii="Times New Roman" w:hAnsi="Times New Roman"/>
          <w:b/>
          <w:color w:val="000000" w:themeColor="text1"/>
          <w:sz w:val="28"/>
          <w:szCs w:val="28"/>
        </w:rPr>
        <w:t xml:space="preserve">. Giai đoạn </w:t>
      </w:r>
      <w:r>
        <w:rPr>
          <w:rFonts w:ascii="Times New Roman" w:hAnsi="Times New Roman"/>
          <w:b/>
          <w:color w:val="000000" w:themeColor="text1"/>
          <w:sz w:val="28"/>
          <w:szCs w:val="28"/>
        </w:rPr>
        <w:t>5</w:t>
      </w:r>
      <w:r w:rsidRPr="006B1A62">
        <w:rPr>
          <w:rFonts w:ascii="Times New Roman" w:hAnsi="Times New Roman"/>
          <w:b/>
          <w:color w:val="000000" w:themeColor="text1"/>
          <w:sz w:val="28"/>
          <w:szCs w:val="28"/>
        </w:rPr>
        <w:t>:</w:t>
      </w:r>
    </w:p>
    <w:p w14:paraId="5E8563C0"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sidRPr="00096DF4">
        <w:rPr>
          <w:rFonts w:ascii="Times New Roman" w:hAnsi="Times New Roman"/>
          <w:color w:val="000000" w:themeColor="text1"/>
          <w:sz w:val="28"/>
          <w:szCs w:val="28"/>
        </w:rPr>
        <w:t xml:space="preserve">- </w:t>
      </w:r>
      <w:r>
        <w:rPr>
          <w:rFonts w:ascii="Times New Roman" w:hAnsi="Times New Roman"/>
          <w:color w:val="000000" w:themeColor="text1"/>
          <w:sz w:val="28"/>
          <w:szCs w:val="28"/>
        </w:rPr>
        <w:t>Kết thúc thời gian xác nhận thông tin nộp hồ sơ của cha mẹ học sinh. Các trường có học sinh tham gia tuyển sinh chịu trách nhiệm rà soát lại thông tin xác nhận, kiểm tra các trường hợp không đăng ký và báo cáo về Phòng Giáo dục và Đào tạo khi xảy ra sự cố trên tinh thần đảm bảo tối đa quyền lợi của học sinh.</w:t>
      </w:r>
    </w:p>
    <w:p w14:paraId="3E50B456" w14:textId="77777777" w:rsidR="0022543D" w:rsidRPr="00623CFE" w:rsidRDefault="0022543D" w:rsidP="0022543D">
      <w:pPr>
        <w:spacing w:before="120" w:after="120" w:line="276" w:lineRule="auto"/>
        <w:ind w:firstLine="567"/>
        <w:jc w:val="both"/>
        <w:rPr>
          <w:rFonts w:ascii="Times New Roman" w:hAnsi="Times New Roman"/>
          <w:color w:val="000000" w:themeColor="text1"/>
          <w:sz w:val="28"/>
          <w:szCs w:val="28"/>
        </w:rPr>
      </w:pPr>
      <w:r w:rsidRPr="00623CF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Sau khi các đơn vị hoàn thành rà soát, </w:t>
      </w:r>
      <w:r w:rsidRPr="00623CFE">
        <w:rPr>
          <w:rFonts w:ascii="Times New Roman" w:hAnsi="Times New Roman"/>
          <w:color w:val="000000" w:themeColor="text1"/>
          <w:sz w:val="28"/>
          <w:szCs w:val="28"/>
        </w:rPr>
        <w:t>Phòng Giáo dục và Đào tạo tiến hành kết nối vào hệ thống tuyển sinh đầu cấp của Thành phố lấy dữ liệu tuyển sinh tại địa phương mình.</w:t>
      </w:r>
    </w:p>
    <w:p w14:paraId="39231D30" w14:textId="77777777" w:rsidR="0022543D" w:rsidRPr="00623CFE" w:rsidRDefault="0022543D" w:rsidP="0022543D">
      <w:pPr>
        <w:spacing w:before="120" w:after="120" w:line="276" w:lineRule="auto"/>
        <w:ind w:firstLine="567"/>
        <w:jc w:val="both"/>
        <w:rPr>
          <w:rFonts w:ascii="Times New Roman" w:hAnsi="Times New Roman"/>
          <w:color w:val="000000" w:themeColor="text1"/>
          <w:sz w:val="28"/>
          <w:szCs w:val="28"/>
        </w:rPr>
      </w:pPr>
      <w:r w:rsidRPr="00623CFE">
        <w:rPr>
          <w:rFonts w:ascii="Times New Roman" w:hAnsi="Times New Roman"/>
          <w:color w:val="000000" w:themeColor="text1"/>
          <w:sz w:val="28"/>
          <w:szCs w:val="28"/>
        </w:rPr>
        <w:t>- Căn cứ tập dữ liệu đó Phòng GDĐT tiến hành phân bổ học sinh vào các trường trên địa bàn theo đúng Kế hoạch tuyển sinh tại địa phương.</w:t>
      </w:r>
    </w:p>
    <w:p w14:paraId="13237B07"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sidRPr="00623CFE">
        <w:rPr>
          <w:rFonts w:ascii="Times New Roman" w:hAnsi="Times New Roman"/>
          <w:color w:val="000000" w:themeColor="text1"/>
          <w:sz w:val="28"/>
          <w:szCs w:val="28"/>
        </w:rPr>
        <w:t>- Hoàn thành công tác phân bổ, phòng GDĐT cập nhật thông tin trường trúng tuyển lên hệ thống tuyển sinh đầu cấp của Thành phố theo thời gian quy định.</w:t>
      </w:r>
    </w:p>
    <w:p w14:paraId="5333850C"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Các đơn vị giáo dục có học sinh đăng ký tuyển sinh đầu cấp chịu trách nhiệm liên hệ, thông tin đầy đủ đến cha mẹ học sinh qua số điện thoại trên hệ thống. Hướng dẫn xác nhận thông tin nhập học trên hệ thống tuyển sinh đầu cấp theo thời gian </w:t>
      </w:r>
      <w:r>
        <w:rPr>
          <w:rFonts w:ascii="Times New Roman" w:hAnsi="Times New Roman"/>
          <w:color w:val="000000" w:themeColor="text1"/>
          <w:sz w:val="28"/>
          <w:szCs w:val="28"/>
        </w:rPr>
        <w:br/>
        <w:t>quy định.</w:t>
      </w:r>
    </w:p>
    <w:p w14:paraId="7A83FE77"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Hoàn thành giai đoạn xác nhận trực tuyến, cha mẹ học sinh thực hiện nộp hồ sơ theo quy định tại trường trúng tuyển. Trong đó đảm bảo có 2 hồ sơ là </w:t>
      </w:r>
      <w:r w:rsidRPr="0036293A">
        <w:rPr>
          <w:rFonts w:ascii="Times New Roman" w:hAnsi="Times New Roman"/>
          <w:b/>
          <w:color w:val="000000" w:themeColor="text1"/>
          <w:sz w:val="28"/>
          <w:szCs w:val="28"/>
        </w:rPr>
        <w:t>phiếu đăng ký tuyển sinh</w:t>
      </w:r>
      <w:r>
        <w:rPr>
          <w:rFonts w:ascii="Times New Roman" w:hAnsi="Times New Roman"/>
          <w:color w:val="000000" w:themeColor="text1"/>
          <w:sz w:val="28"/>
          <w:szCs w:val="28"/>
        </w:rPr>
        <w:t xml:space="preserve"> đã in ra từ giai đoạn 4, và thông tin nơi ở hiện tại qua màn hình VNEID hoặc giấy xác nhận CT01 trong trường hợp chưa đăng ký VNEID.</w:t>
      </w:r>
    </w:p>
    <w:p w14:paraId="34C604A8" w14:textId="77777777" w:rsidR="0022543D" w:rsidRDefault="0022543D" w:rsidP="0022543D">
      <w:pPr>
        <w:spacing w:before="120" w:after="120" w:line="276" w:lineRule="auto"/>
        <w:ind w:firstLine="567"/>
        <w:jc w:val="both"/>
        <w:rPr>
          <w:rFonts w:ascii="Times New Roman" w:hAnsi="Times New Roman"/>
          <w:b/>
          <w:color w:val="000000" w:themeColor="text1"/>
          <w:sz w:val="28"/>
          <w:szCs w:val="28"/>
        </w:rPr>
      </w:pPr>
      <w:r w:rsidRPr="00623CFE">
        <w:rPr>
          <w:rFonts w:ascii="Times New Roman" w:hAnsi="Times New Roman"/>
          <w:b/>
          <w:color w:val="000000" w:themeColor="text1"/>
          <w:sz w:val="28"/>
          <w:szCs w:val="28"/>
        </w:rPr>
        <w:t>6. Giai đoạn 6:</w:t>
      </w:r>
    </w:p>
    <w:p w14:paraId="2BAD6A63"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Kết thúc thời gian xác nhận thông tin nhập học, căn cứ số lượng chỉ tiêu còn thiếu, Phòng GDĐT quyết định việc tuyển sinh đợt 2 và có văn bản báo cáo về Sở GDĐT - Phòng Khảo thí và KĐCLGD để được cấu hình đợt 2.</w:t>
      </w:r>
    </w:p>
    <w:p w14:paraId="36D72B23"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Phòng Giáo dục và Đào tạo chịu trách nhiệm thông báo, truyền thông khuyến khích các loại hình ưu tiên theo Kế hoạch tuyển sinh để thực hiện nộp hồ sơ trực tuyến. </w:t>
      </w:r>
    </w:p>
    <w:p w14:paraId="779EA904" w14:textId="77777777" w:rsidR="0022543D" w:rsidRPr="00A516B0"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Quy trình đợt 2 trên cơ sở thực hiện lại theo quy trình đợt 1 trong khung thời gian quy định.</w:t>
      </w:r>
    </w:p>
    <w:p w14:paraId="1CC6ED59"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sidRPr="0067425C">
        <w:rPr>
          <w:rFonts w:ascii="Times New Roman" w:hAnsi="Times New Roman"/>
          <w:b/>
          <w:color w:val="000000" w:themeColor="text1"/>
          <w:sz w:val="28"/>
          <w:szCs w:val="28"/>
        </w:rPr>
        <w:t>7. Giai đoạn 7</w:t>
      </w:r>
      <w:r>
        <w:rPr>
          <w:rFonts w:ascii="Times New Roman" w:hAnsi="Times New Roman"/>
          <w:color w:val="000000" w:themeColor="text1"/>
          <w:sz w:val="28"/>
          <w:szCs w:val="28"/>
        </w:rPr>
        <w:t>:</w:t>
      </w:r>
    </w:p>
    <w:p w14:paraId="168C4295" w14:textId="3900F092" w:rsidR="0022543D" w:rsidRDefault="0022543D" w:rsidP="0022543D">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Kết thúc giai đoạn 6, phòng Giáo dục và Đào tạo chịu trách nhiệm tổng hợp, rà soát toàn bộ dữ liệu học sinh trúng tuyển tại đơn vị, lập báo cáo tổng kết quá trình tuyển sinh và gửi về Sở GDĐT theo đường hệ thống văn bản.</w:t>
      </w:r>
    </w:p>
    <w:p w14:paraId="1EDF07BC" w14:textId="77777777" w:rsidR="0022543D" w:rsidRPr="0022543D" w:rsidRDefault="0022543D" w:rsidP="0022543D">
      <w:pPr>
        <w:spacing w:before="120" w:after="120" w:line="276" w:lineRule="auto"/>
        <w:ind w:firstLine="567"/>
        <w:jc w:val="both"/>
        <w:rPr>
          <w:rFonts w:ascii="Times New Roman" w:hAnsi="Times New Roman"/>
          <w:b/>
          <w:color w:val="000000" w:themeColor="text1"/>
          <w:sz w:val="28"/>
          <w:szCs w:val="28"/>
        </w:rPr>
      </w:pPr>
      <w:r w:rsidRPr="0022543D">
        <w:rPr>
          <w:rFonts w:ascii="Times New Roman" w:hAnsi="Times New Roman"/>
          <w:b/>
          <w:color w:val="000000" w:themeColor="text1"/>
          <w:sz w:val="28"/>
          <w:szCs w:val="28"/>
        </w:rPr>
        <w:t>II. PHÂN CÔNG NHIỆM VỤ, TRÁCH NHIỆM HỖ TRỢ TUYỂN SINH:</w:t>
      </w:r>
    </w:p>
    <w:p w14:paraId="6D387E8D" w14:textId="77777777" w:rsidR="0022543D" w:rsidRDefault="0022543D" w:rsidP="0022543D">
      <w:pPr>
        <w:spacing w:before="120" w:after="120" w:line="276" w:lineRule="auto"/>
        <w:ind w:firstLine="567"/>
        <w:jc w:val="both"/>
        <w:rPr>
          <w:rFonts w:ascii="Times New Roman" w:hAnsi="Times New Roman"/>
          <w:color w:val="000000" w:themeColor="text1"/>
          <w:sz w:val="28"/>
          <w:szCs w:val="28"/>
        </w:rPr>
      </w:pPr>
      <w:r w:rsidRPr="00AF59CA">
        <w:rPr>
          <w:rFonts w:ascii="Times New Roman" w:hAnsi="Times New Roman"/>
          <w:color w:val="000000" w:themeColor="text1"/>
          <w:sz w:val="28"/>
          <w:szCs w:val="28"/>
        </w:rPr>
        <w:t xml:space="preserve">- </w:t>
      </w:r>
      <w:r>
        <w:rPr>
          <w:rFonts w:ascii="Times New Roman" w:hAnsi="Times New Roman"/>
          <w:color w:val="000000" w:themeColor="text1"/>
          <w:sz w:val="28"/>
          <w:szCs w:val="28"/>
        </w:rPr>
        <w:t>Phòng Giáo dục và Đào tạo chịu trách nhiệm phân công đơn vị hỗ trợ cha mẹ học sinh khi có thắc mắc hoặc gặp các vấn đề trong tuyển sinh.</w:t>
      </w:r>
      <w:r w:rsidRPr="00AF59CA">
        <w:rPr>
          <w:rFonts w:ascii="Times New Roman" w:hAnsi="Times New Roman"/>
          <w:color w:val="000000" w:themeColor="text1"/>
          <w:sz w:val="28"/>
          <w:szCs w:val="28"/>
        </w:rPr>
        <w:t xml:space="preserve">  </w:t>
      </w:r>
    </w:p>
    <w:p w14:paraId="2B5BDD76" w14:textId="77777777" w:rsidR="0022543D" w:rsidRPr="00AF59CA" w:rsidRDefault="0022543D" w:rsidP="0022543D">
      <w:pPr>
        <w:spacing w:before="120" w:after="120" w:line="276" w:lineRule="auto"/>
        <w:ind w:left="426" w:firstLine="720"/>
        <w:jc w:val="both"/>
        <w:rPr>
          <w:rFonts w:ascii="Times New Roman" w:hAnsi="Times New Roman"/>
          <w:color w:val="000000" w:themeColor="text1"/>
          <w:sz w:val="28"/>
          <w:szCs w:val="28"/>
        </w:rPr>
      </w:pPr>
      <w:r w:rsidRPr="00AF59CA">
        <w:rPr>
          <w:rFonts w:ascii="Times New Roman" w:hAnsi="Times New Roman"/>
          <w:color w:val="000000" w:themeColor="text1"/>
          <w:sz w:val="28"/>
          <w:szCs w:val="28"/>
        </w:rPr>
        <w:t>+ Các trường mầm non chịu trách nhiệm hỗ trợ, hướng dẫn quy trình, cách thức đăng ký tuyển sinh, đặc biệt hỗ trợ điều chỉnh thông tin thí sinh trên hệ thống tuyển sinh đầu cấp của Thành phố cho các học sinh đã hoàn thành chương trình giáo dục mầm non tại đơn vị mình.</w:t>
      </w:r>
    </w:p>
    <w:p w14:paraId="7E4BC39E" w14:textId="77777777" w:rsidR="0022543D" w:rsidRPr="00AF59CA" w:rsidRDefault="0022543D" w:rsidP="0022543D">
      <w:pPr>
        <w:spacing w:before="120" w:after="120" w:line="276" w:lineRule="auto"/>
        <w:ind w:left="426" w:firstLine="720"/>
        <w:jc w:val="both"/>
        <w:rPr>
          <w:rFonts w:ascii="Times New Roman" w:hAnsi="Times New Roman"/>
          <w:color w:val="000000" w:themeColor="text1"/>
          <w:sz w:val="28"/>
          <w:szCs w:val="28"/>
        </w:rPr>
      </w:pPr>
      <w:r w:rsidRPr="00AF59CA">
        <w:rPr>
          <w:rFonts w:ascii="Times New Roman" w:hAnsi="Times New Roman"/>
          <w:color w:val="000000" w:themeColor="text1"/>
          <w:sz w:val="28"/>
          <w:szCs w:val="28"/>
        </w:rPr>
        <w:t>+ Các trường tiểu học chịu trách nhiệm hỗ trợ, hướng dẫn quy trình, cách thức đăng ký tuyển sinh, đặc biệt hỗ trợ điều chỉnh thông tin thí sinh trên hệ thống tuyển sinh đầu cấp của Thành phố cho các học sinh đã hoàn thành chương trình giáo dục mầm non tại đơn vị mình.</w:t>
      </w:r>
    </w:p>
    <w:p w14:paraId="3B9C76BD" w14:textId="77777777" w:rsidR="0022543D" w:rsidRPr="00AF59CA" w:rsidRDefault="0022543D" w:rsidP="0022543D">
      <w:pPr>
        <w:spacing w:before="120" w:after="120" w:line="276" w:lineRule="auto"/>
        <w:ind w:left="426" w:firstLine="720"/>
        <w:jc w:val="both"/>
        <w:rPr>
          <w:rFonts w:ascii="Times New Roman" w:hAnsi="Times New Roman"/>
          <w:color w:val="000000" w:themeColor="text1"/>
          <w:sz w:val="28"/>
          <w:szCs w:val="28"/>
        </w:rPr>
      </w:pPr>
      <w:r w:rsidRPr="00AF59CA">
        <w:rPr>
          <w:rFonts w:ascii="Times New Roman" w:hAnsi="Times New Roman"/>
          <w:color w:val="000000" w:themeColor="text1"/>
          <w:sz w:val="28"/>
          <w:szCs w:val="28"/>
        </w:rPr>
        <w:t>+ Các trường hợp thí sinh chưa hoàn thành chương trình giáo dục mầm non tại các đơn vị trên địa bàn. Phòng Giáo dục và Đào tạo thực hiện ủy quyền  cho một đơn vị trên địa bàn phục vụ công tác hỗ trợ, hướng dẫn và điều chỉnh cho các đối tượng thí sinh này (có văn bản thông báo).</w:t>
      </w:r>
    </w:p>
    <w:p w14:paraId="7C8411B0" w14:textId="77777777" w:rsidR="0022543D" w:rsidRPr="00AF59CA" w:rsidRDefault="0022543D" w:rsidP="0022543D">
      <w:pPr>
        <w:spacing w:before="120" w:after="120" w:line="276" w:lineRule="auto"/>
        <w:ind w:firstLine="567"/>
        <w:jc w:val="both"/>
        <w:rPr>
          <w:rFonts w:ascii="Times New Roman" w:hAnsi="Times New Roman"/>
          <w:color w:val="000000" w:themeColor="text1"/>
          <w:sz w:val="28"/>
          <w:szCs w:val="28"/>
        </w:rPr>
      </w:pPr>
      <w:r w:rsidRPr="00AF59CA">
        <w:rPr>
          <w:rFonts w:ascii="Times New Roman" w:hAnsi="Times New Roman"/>
          <w:color w:val="000000" w:themeColor="text1"/>
          <w:sz w:val="28"/>
          <w:szCs w:val="28"/>
        </w:rPr>
        <w:t xml:space="preserve">- Việc thực hiện điều chỉnh chỉ thực hiện trong giai đoạn xác nhận thông tin, các trường hợp thực hiện sau giai đoạn này cần liên hệ các phòng Giáo dục và Đào tạo đã gửi hồ sơ theo nơi ở hiện tại để được hỗ trợ.  </w:t>
      </w:r>
    </w:p>
    <w:p w14:paraId="71A795C1" w14:textId="77777777" w:rsidR="0022543D" w:rsidRPr="00AF59CA" w:rsidRDefault="0022543D" w:rsidP="0022543D">
      <w:pPr>
        <w:spacing w:before="120" w:after="120" w:line="276" w:lineRule="auto"/>
        <w:ind w:firstLine="567"/>
        <w:jc w:val="both"/>
        <w:rPr>
          <w:rFonts w:ascii="Times New Roman" w:hAnsi="Times New Roman"/>
          <w:color w:val="000000" w:themeColor="text1"/>
          <w:sz w:val="28"/>
          <w:szCs w:val="28"/>
        </w:rPr>
      </w:pPr>
      <w:r w:rsidRPr="00AF59CA">
        <w:rPr>
          <w:rFonts w:ascii="Times New Roman" w:hAnsi="Times New Roman"/>
          <w:color w:val="000000" w:themeColor="text1"/>
          <w:sz w:val="28"/>
          <w:szCs w:val="28"/>
        </w:rPr>
        <w:t>- Phòng Giáo dục và Đào tạo có trách nhiệm xây dựng hướng dẫn, công bố đường dây nóng của từng đơn vị và khung thời gian hỗ trợ điều chỉnh, xử lý thông tin tại tất cả đơn vị trên địa bàn.</w:t>
      </w:r>
    </w:p>
    <w:p w14:paraId="7419DA77" w14:textId="51194362" w:rsidR="0022543D" w:rsidRDefault="0022543D" w:rsidP="0022543D">
      <w:pPr>
        <w:spacing w:before="120" w:after="120" w:line="276" w:lineRule="auto"/>
        <w:ind w:firstLine="567"/>
        <w:jc w:val="both"/>
        <w:rPr>
          <w:rFonts w:ascii="Times New Roman" w:hAnsi="Times New Roman"/>
          <w:color w:val="000000" w:themeColor="text1"/>
          <w:sz w:val="28"/>
          <w:szCs w:val="28"/>
        </w:rPr>
      </w:pPr>
      <w:r w:rsidRPr="00AF59CA">
        <w:rPr>
          <w:rFonts w:ascii="Times New Roman" w:hAnsi="Times New Roman"/>
          <w:color w:val="000000" w:themeColor="text1"/>
          <w:sz w:val="28"/>
          <w:szCs w:val="28"/>
        </w:rPr>
        <w:t xml:space="preserve">- Sở Giáo dục và Đào tạo chịu trách nhiệm cấp mã tạm cho tất cả học sinh trong diện không thể cấp mã định danh theo đề nghị của Phòng Giáo dục và Đào tạo. Việc cấp mã tạm sẽ được thực hiện theo hướng dẫn của Sở GDĐT. </w:t>
      </w:r>
    </w:p>
    <w:p w14:paraId="6225CB12" w14:textId="77777777" w:rsidR="0099205A" w:rsidRDefault="0099205A" w:rsidP="0099205A">
      <w:pPr>
        <w:ind w:right="1" w:firstLine="567"/>
        <w:rPr>
          <w:rFonts w:ascii="Times New Roman" w:hAnsi="Times New Roman"/>
          <w:b/>
          <w:i/>
          <w:color w:val="000000" w:themeColor="text1"/>
          <w:sz w:val="24"/>
          <w:szCs w:val="24"/>
          <w:u w:val="single"/>
        </w:rPr>
      </w:pPr>
    </w:p>
    <w:p w14:paraId="1DE2FA0A" w14:textId="20171590" w:rsidR="0022543D" w:rsidRPr="007A205B" w:rsidRDefault="0022543D" w:rsidP="0022543D">
      <w:pPr>
        <w:ind w:right="1"/>
        <w:rPr>
          <w:rFonts w:ascii="Times New Roman" w:hAnsi="Times New Roman"/>
          <w:b/>
          <w:i/>
          <w:color w:val="000000" w:themeColor="text1"/>
          <w:sz w:val="24"/>
          <w:szCs w:val="24"/>
        </w:rPr>
      </w:pPr>
      <w:r>
        <w:rPr>
          <w:rFonts w:ascii="Times New Roman" w:hAnsi="Times New Roman"/>
          <w:b/>
          <w:i/>
          <w:color w:val="000000" w:themeColor="text1"/>
          <w:sz w:val="24"/>
          <w:szCs w:val="24"/>
          <w:u w:val="single"/>
        </w:rPr>
        <w:t xml:space="preserve">Lưu ý: </w:t>
      </w:r>
      <w:r w:rsidRPr="007A205B">
        <w:rPr>
          <w:rFonts w:ascii="Times New Roman" w:hAnsi="Times New Roman"/>
          <w:b/>
          <w:i/>
          <w:color w:val="000000" w:themeColor="text1"/>
          <w:sz w:val="24"/>
          <w:szCs w:val="24"/>
        </w:rPr>
        <w:t>Tùy tình hình thực tế triển khai, Sở Giáo dục và Đào tạo có thể triển khai thêm một số văn bản hướng dẫn khác phục vụ công tác tuyển sinh tại các Phòng Giáo dục và Đào tạo.</w:t>
      </w:r>
    </w:p>
    <w:p w14:paraId="73C20DCC" w14:textId="77777777" w:rsidR="00C711A4" w:rsidRDefault="00C711A4"/>
    <w:sectPr w:rsidR="00C711A4" w:rsidSect="00744A87">
      <w:footerReference w:type="even" r:id="rId9"/>
      <w:footerReference w:type="default" r:id="rId10"/>
      <w:pgSz w:w="11909" w:h="16834" w:code="9"/>
      <w:pgMar w:top="709" w:right="709" w:bottom="851"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D9229" w14:textId="77777777" w:rsidR="00CB2D6E" w:rsidRDefault="00CB2D6E" w:rsidP="00F37C57">
      <w:r>
        <w:separator/>
      </w:r>
    </w:p>
  </w:endnote>
  <w:endnote w:type="continuationSeparator" w:id="0">
    <w:p w14:paraId="379CD971" w14:textId="77777777" w:rsidR="00CB2D6E" w:rsidRDefault="00CB2D6E" w:rsidP="00F3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B590F" w14:textId="3A3814A0" w:rsidR="00F37C57" w:rsidRDefault="00F37C57" w:rsidP="00F37C5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0795138"/>
      <w:docPartObj>
        <w:docPartGallery w:val="Page Numbers (Bottom of Page)"/>
        <w:docPartUnique/>
      </w:docPartObj>
    </w:sdtPr>
    <w:sdtEndPr>
      <w:rPr>
        <w:noProof/>
      </w:rPr>
    </w:sdtEndPr>
    <w:sdtContent>
      <w:p w14:paraId="3836F0DF" w14:textId="19537252" w:rsidR="00744A87" w:rsidRDefault="00744A87">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Pr="00744A87">
          <w:rPr>
            <w:rFonts w:ascii="Times New Roman" w:hAnsi="Times New Roman"/>
            <w:noProof/>
          </w:rPr>
          <w:t>Tài liệu lưu hành nội bộ</w:t>
        </w:r>
      </w:p>
    </w:sdtContent>
  </w:sdt>
  <w:p w14:paraId="3F1BAF0E" w14:textId="77777777" w:rsidR="00744A87" w:rsidRDefault="00744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1B985" w14:textId="77777777" w:rsidR="00CB2D6E" w:rsidRDefault="00CB2D6E" w:rsidP="00F37C57">
      <w:r>
        <w:separator/>
      </w:r>
    </w:p>
  </w:footnote>
  <w:footnote w:type="continuationSeparator" w:id="0">
    <w:p w14:paraId="3D9D8445" w14:textId="77777777" w:rsidR="00CB2D6E" w:rsidRDefault="00CB2D6E" w:rsidP="00F37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3D"/>
    <w:rsid w:val="001E12E0"/>
    <w:rsid w:val="00206B35"/>
    <w:rsid w:val="0022543D"/>
    <w:rsid w:val="00502DD6"/>
    <w:rsid w:val="005645A6"/>
    <w:rsid w:val="00744A87"/>
    <w:rsid w:val="00823616"/>
    <w:rsid w:val="008903F5"/>
    <w:rsid w:val="0099205A"/>
    <w:rsid w:val="00C711A4"/>
    <w:rsid w:val="00CB2D6E"/>
    <w:rsid w:val="00F3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0DAD"/>
  <w15:chartTrackingRefBased/>
  <w15:docId w15:val="{3CE52760-0EDA-4C44-AE61-07719144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43D"/>
    <w:pPr>
      <w:spacing w:after="0" w:line="240" w:lineRule="auto"/>
    </w:pPr>
    <w:rPr>
      <w:rFonts w:ascii="VNI-Times" w:eastAsia="Times New Roman" w:hAnsi="VNI-Times"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2543D"/>
    <w:rPr>
      <w:color w:val="0563C1" w:themeColor="hyperlink"/>
      <w:u w:val="single"/>
    </w:rPr>
  </w:style>
  <w:style w:type="paragraph" w:styleId="Header">
    <w:name w:val="header"/>
    <w:basedOn w:val="Normal"/>
    <w:link w:val="HeaderChar"/>
    <w:uiPriority w:val="99"/>
    <w:unhideWhenUsed/>
    <w:rsid w:val="00F37C57"/>
    <w:pPr>
      <w:tabs>
        <w:tab w:val="center" w:pos="4680"/>
        <w:tab w:val="right" w:pos="9360"/>
      </w:tabs>
    </w:pPr>
  </w:style>
  <w:style w:type="character" w:customStyle="1" w:styleId="HeaderChar">
    <w:name w:val="Header Char"/>
    <w:basedOn w:val="DefaultParagraphFont"/>
    <w:link w:val="Header"/>
    <w:uiPriority w:val="99"/>
    <w:rsid w:val="00F37C57"/>
    <w:rPr>
      <w:rFonts w:ascii="VNI-Times" w:eastAsia="Times New Roman" w:hAnsi="VNI-Times" w:cs="Times New Roman"/>
      <w:kern w:val="0"/>
      <w:szCs w:val="20"/>
      <w14:ligatures w14:val="none"/>
    </w:rPr>
  </w:style>
  <w:style w:type="paragraph" w:styleId="Footer">
    <w:name w:val="footer"/>
    <w:basedOn w:val="Normal"/>
    <w:link w:val="FooterChar"/>
    <w:uiPriority w:val="99"/>
    <w:unhideWhenUsed/>
    <w:rsid w:val="00F37C57"/>
    <w:pPr>
      <w:tabs>
        <w:tab w:val="center" w:pos="4680"/>
        <w:tab w:val="right" w:pos="9360"/>
      </w:tabs>
    </w:pPr>
  </w:style>
  <w:style w:type="character" w:customStyle="1" w:styleId="FooterChar">
    <w:name w:val="Footer Char"/>
    <w:basedOn w:val="DefaultParagraphFont"/>
    <w:link w:val="Footer"/>
    <w:uiPriority w:val="99"/>
    <w:rsid w:val="00F37C57"/>
    <w:rPr>
      <w:rFonts w:ascii="VNI-Times" w:eastAsia="Times New Roman" w:hAnsi="VNI-Times"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yensinhdaucap.hcm.edu.vn" TargetMode="External"/><Relationship Id="rId3" Type="http://schemas.openxmlformats.org/officeDocument/2006/relationships/settings" Target="settings.xml"/><Relationship Id="rId7" Type="http://schemas.openxmlformats.org/officeDocument/2006/relationships/hyperlink" Target="https://csdl.hcm.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B899B-34C7-49ED-B713-53D9D1B4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Vo Dang Khoa</dc:creator>
  <cp:keywords/>
  <dc:description/>
  <cp:lastModifiedBy>Nguyen Vo Dang Khoa</cp:lastModifiedBy>
  <cp:revision>7</cp:revision>
  <dcterms:created xsi:type="dcterms:W3CDTF">2024-04-26T03:59:00Z</dcterms:created>
  <dcterms:modified xsi:type="dcterms:W3CDTF">2024-05-03T04:14:00Z</dcterms:modified>
</cp:coreProperties>
</file>